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936" w:rsidRPr="0066419A" w:rsidRDefault="002D1936" w:rsidP="00576597">
      <w:pPr>
        <w:spacing w:line="480" w:lineRule="auto"/>
        <w:rPr>
          <w:rFonts w:ascii="Times New Roman" w:hAnsi="Times New Roman" w:cs="Times New Roman"/>
          <w:sz w:val="24"/>
          <w:szCs w:val="24"/>
        </w:rPr>
      </w:pPr>
    </w:p>
    <w:p w:rsidR="0066419A" w:rsidRPr="0066419A" w:rsidRDefault="0066419A" w:rsidP="00576597">
      <w:pPr>
        <w:spacing w:line="480" w:lineRule="auto"/>
        <w:rPr>
          <w:rFonts w:ascii="Times New Roman" w:hAnsi="Times New Roman" w:cs="Times New Roman"/>
          <w:sz w:val="24"/>
          <w:szCs w:val="24"/>
        </w:rPr>
      </w:pPr>
    </w:p>
    <w:p w:rsidR="0066419A" w:rsidRPr="0066419A" w:rsidRDefault="0066419A" w:rsidP="00576597">
      <w:pPr>
        <w:spacing w:line="480" w:lineRule="auto"/>
        <w:rPr>
          <w:rFonts w:ascii="Times New Roman" w:hAnsi="Times New Roman" w:cs="Times New Roman"/>
          <w:sz w:val="24"/>
          <w:szCs w:val="24"/>
        </w:rPr>
      </w:pPr>
    </w:p>
    <w:p w:rsidR="0066419A" w:rsidRPr="0066419A" w:rsidRDefault="0066419A" w:rsidP="00576597">
      <w:pPr>
        <w:spacing w:line="480" w:lineRule="auto"/>
        <w:rPr>
          <w:rFonts w:ascii="Times New Roman" w:hAnsi="Times New Roman" w:cs="Times New Roman"/>
          <w:sz w:val="24"/>
          <w:szCs w:val="24"/>
        </w:rPr>
      </w:pPr>
    </w:p>
    <w:p w:rsidR="0066419A" w:rsidRPr="0066419A" w:rsidRDefault="0066419A" w:rsidP="00576597">
      <w:pPr>
        <w:spacing w:line="480" w:lineRule="auto"/>
        <w:rPr>
          <w:rFonts w:ascii="Times New Roman" w:hAnsi="Times New Roman" w:cs="Times New Roman"/>
          <w:sz w:val="24"/>
          <w:szCs w:val="24"/>
        </w:rPr>
      </w:pPr>
    </w:p>
    <w:p w:rsidR="0066419A" w:rsidRPr="0066419A" w:rsidRDefault="0066419A" w:rsidP="00576597">
      <w:pPr>
        <w:pStyle w:val="NormalWeb"/>
        <w:spacing w:before="0" w:beforeAutospacing="0" w:after="0" w:afterAutospacing="0" w:line="480" w:lineRule="auto"/>
        <w:jc w:val="center"/>
      </w:pPr>
      <w:r w:rsidRPr="0066419A">
        <w:t>Japanese Internment</w:t>
      </w:r>
    </w:p>
    <w:p w:rsidR="0066419A" w:rsidRPr="0066419A" w:rsidRDefault="0066419A" w:rsidP="00576597">
      <w:pPr>
        <w:pStyle w:val="NormalWeb"/>
        <w:spacing w:before="0" w:beforeAutospacing="0" w:after="0" w:afterAutospacing="0" w:line="480" w:lineRule="auto"/>
        <w:jc w:val="center"/>
      </w:pPr>
    </w:p>
    <w:p w:rsidR="0066419A" w:rsidRPr="0066419A" w:rsidRDefault="0066419A" w:rsidP="00576597">
      <w:pPr>
        <w:pStyle w:val="NormalWeb"/>
        <w:spacing w:before="0" w:beforeAutospacing="0" w:after="0" w:afterAutospacing="0" w:line="480" w:lineRule="auto"/>
        <w:jc w:val="center"/>
      </w:pPr>
    </w:p>
    <w:p w:rsidR="0066419A" w:rsidRPr="0066419A" w:rsidRDefault="0066419A" w:rsidP="00576597">
      <w:pPr>
        <w:pStyle w:val="NormalWeb"/>
        <w:spacing w:before="0" w:beforeAutospacing="0" w:after="0" w:afterAutospacing="0" w:line="480" w:lineRule="auto"/>
        <w:jc w:val="center"/>
      </w:pPr>
      <w:r w:rsidRPr="0066419A">
        <w:t>Name</w:t>
      </w:r>
    </w:p>
    <w:p w:rsidR="0066419A" w:rsidRPr="0066419A" w:rsidRDefault="0066419A" w:rsidP="00576597">
      <w:pPr>
        <w:pStyle w:val="NormalWeb"/>
        <w:spacing w:before="0" w:beforeAutospacing="0" w:after="0" w:afterAutospacing="0" w:line="480" w:lineRule="auto"/>
        <w:jc w:val="center"/>
      </w:pPr>
      <w:r w:rsidRPr="0066419A">
        <w:t>Institution</w:t>
      </w:r>
    </w:p>
    <w:p w:rsidR="0066419A" w:rsidRPr="0066419A" w:rsidRDefault="0066419A" w:rsidP="00576597">
      <w:pPr>
        <w:pStyle w:val="NormalWeb"/>
        <w:spacing w:before="0" w:beforeAutospacing="0" w:after="0" w:afterAutospacing="0" w:line="480" w:lineRule="auto"/>
        <w:jc w:val="center"/>
      </w:pPr>
      <w:r w:rsidRPr="0066419A">
        <w:t>Course</w:t>
      </w:r>
    </w:p>
    <w:p w:rsidR="0066419A" w:rsidRPr="0066419A" w:rsidRDefault="0066419A" w:rsidP="00576597">
      <w:pPr>
        <w:pStyle w:val="NormalWeb"/>
        <w:spacing w:before="0" w:beforeAutospacing="0" w:after="0" w:afterAutospacing="0" w:line="480" w:lineRule="auto"/>
        <w:jc w:val="center"/>
      </w:pPr>
      <w:r w:rsidRPr="0066419A">
        <w:t>Date</w:t>
      </w:r>
    </w:p>
    <w:p w:rsidR="0066419A" w:rsidRPr="0066419A" w:rsidRDefault="0066419A" w:rsidP="00576597">
      <w:pPr>
        <w:pStyle w:val="NormalWeb"/>
        <w:spacing w:before="0" w:beforeAutospacing="0" w:after="0" w:afterAutospacing="0" w:line="480" w:lineRule="auto"/>
        <w:jc w:val="center"/>
      </w:pPr>
    </w:p>
    <w:p w:rsidR="00C67B63" w:rsidRPr="0066419A" w:rsidRDefault="00C67B63" w:rsidP="00576597">
      <w:pPr>
        <w:spacing w:line="480" w:lineRule="auto"/>
        <w:rPr>
          <w:rFonts w:ascii="Times New Roman" w:hAnsi="Times New Roman" w:cs="Times New Roman"/>
          <w:sz w:val="24"/>
          <w:szCs w:val="24"/>
        </w:rPr>
      </w:pPr>
    </w:p>
    <w:p w:rsidR="0066419A" w:rsidRPr="0066419A" w:rsidRDefault="0066419A" w:rsidP="00576597">
      <w:pPr>
        <w:spacing w:line="480" w:lineRule="auto"/>
        <w:rPr>
          <w:rFonts w:ascii="Times New Roman" w:hAnsi="Times New Roman" w:cs="Times New Roman"/>
          <w:sz w:val="24"/>
          <w:szCs w:val="24"/>
        </w:rPr>
      </w:pPr>
    </w:p>
    <w:p w:rsidR="0066419A" w:rsidRPr="0066419A" w:rsidRDefault="0066419A" w:rsidP="00576597">
      <w:pPr>
        <w:spacing w:line="480" w:lineRule="auto"/>
        <w:rPr>
          <w:rFonts w:ascii="Times New Roman" w:hAnsi="Times New Roman" w:cs="Times New Roman"/>
          <w:sz w:val="24"/>
          <w:szCs w:val="24"/>
        </w:rPr>
      </w:pPr>
    </w:p>
    <w:p w:rsidR="0066419A" w:rsidRPr="0066419A" w:rsidRDefault="0066419A" w:rsidP="00576597">
      <w:pPr>
        <w:spacing w:line="480" w:lineRule="auto"/>
        <w:rPr>
          <w:rFonts w:ascii="Times New Roman" w:hAnsi="Times New Roman" w:cs="Times New Roman"/>
          <w:sz w:val="24"/>
          <w:szCs w:val="24"/>
        </w:rPr>
      </w:pPr>
    </w:p>
    <w:p w:rsidR="0066419A" w:rsidRPr="0066419A" w:rsidRDefault="0066419A" w:rsidP="00576597">
      <w:pPr>
        <w:spacing w:line="480" w:lineRule="auto"/>
        <w:rPr>
          <w:rFonts w:ascii="Times New Roman" w:hAnsi="Times New Roman" w:cs="Times New Roman"/>
          <w:sz w:val="24"/>
          <w:szCs w:val="24"/>
        </w:rPr>
      </w:pPr>
    </w:p>
    <w:p w:rsidR="0066419A" w:rsidRPr="0066419A" w:rsidRDefault="0066419A" w:rsidP="00576597">
      <w:pPr>
        <w:spacing w:line="480" w:lineRule="auto"/>
        <w:rPr>
          <w:rFonts w:ascii="Times New Roman" w:hAnsi="Times New Roman" w:cs="Times New Roman"/>
          <w:sz w:val="24"/>
          <w:szCs w:val="24"/>
        </w:rPr>
      </w:pPr>
    </w:p>
    <w:p w:rsidR="00C67B63" w:rsidRPr="0066419A" w:rsidRDefault="00C67B63" w:rsidP="00576597">
      <w:pPr>
        <w:pStyle w:val="NormalWeb"/>
        <w:spacing w:before="0" w:beforeAutospacing="0" w:after="0" w:afterAutospacing="0" w:line="480" w:lineRule="auto"/>
        <w:jc w:val="center"/>
        <w:rPr>
          <w:b/>
        </w:rPr>
      </w:pPr>
      <w:r w:rsidRPr="0066419A">
        <w:rPr>
          <w:b/>
        </w:rPr>
        <w:lastRenderedPageBreak/>
        <w:t>Japanese Internment</w:t>
      </w:r>
    </w:p>
    <w:p w:rsidR="0066419A" w:rsidRDefault="00C67B63" w:rsidP="00576597">
      <w:pPr>
        <w:pStyle w:val="NormalWeb"/>
        <w:spacing w:before="0" w:beforeAutospacing="0" w:after="0" w:afterAutospacing="0" w:line="480" w:lineRule="auto"/>
        <w:ind w:firstLine="720"/>
      </w:pPr>
      <w:r w:rsidRPr="0066419A">
        <w:t xml:space="preserve">National security is a paramount element in every sovereign country, and hence every nation has the mandate to defend itself against all enemies, both domestic and foreign (Takezawa, 2019). National security helps to </w:t>
      </w:r>
      <w:r w:rsidR="00E51DD0" w:rsidRPr="0066419A">
        <w:t>uphold</w:t>
      </w:r>
      <w:r w:rsidRPr="0066419A">
        <w:t xml:space="preserve"> the survival of the country through the use of economic power, </w:t>
      </w:r>
      <w:r w:rsidR="00E51DD0">
        <w:t>diplomacy,</w:t>
      </w:r>
      <w:r w:rsidRPr="0066419A">
        <w:t xml:space="preserve"> and political power as well. National security issues emerge not only by conventional rivals such as other nations but also by other nation-states but also violent non-state actors. According to Takezawa (2019), every sovereign nation must underscore the importance of containing its capability to mobilize military forces to guarantee its borders and defend against all aspects of physical threats, which entails military aggression and attacks by non-state actors. This study pays attention to the interpretation of the Japanese Internment.</w:t>
      </w:r>
    </w:p>
    <w:p w:rsidR="0066419A" w:rsidRDefault="00C67B63" w:rsidP="00576597">
      <w:pPr>
        <w:pStyle w:val="NormalWeb"/>
        <w:spacing w:before="0" w:beforeAutospacing="0" w:after="0" w:afterAutospacing="0" w:line="480" w:lineRule="auto"/>
        <w:ind w:firstLine="720"/>
      </w:pPr>
      <w:r w:rsidRPr="0066419A">
        <w:t xml:space="preserve">The Internment of Japanese Americans caused a hallmark in American history during World War II. I strongly agree with the interpretation of the Japanese Internment, which called for the forced relocation and incarceration of about 120,000 people of Japanese ancestry in concentration camps along with the western interiors in an effort to protect innocent people of the United States (Lee, 2017). Accounting from history, an attack in the form of a bomb not anticipated happened at Pearl Harbor, a mighty naval base in the United States, by the Imperial Japanese Navy. The navy was committed to destroying what had been considered a perfect pacific fleet by the United States. Such an </w:t>
      </w:r>
      <w:r w:rsidR="00576597" w:rsidRPr="0066419A">
        <w:t>endeavor</w:t>
      </w:r>
      <w:r w:rsidRPr="0066419A">
        <w:t xml:space="preserve"> would pose a threat to the national security of the country. For that reason, barely three months after the attack, President Franklin Roosevelt issued Executive Order 9066</w:t>
      </w:r>
      <w:r w:rsidRPr="0066419A">
        <w:rPr>
          <w:rStyle w:val="Strong"/>
        </w:rPr>
        <w:t> </w:t>
      </w:r>
      <w:r w:rsidRPr="0066419A">
        <w:t xml:space="preserve">and ordered for declaration of acute restriction of certain areas in the United States military zones (Lee, 2017). This order went ahead to remove about 112,000 Japanese Americans out of the West Coast and were taken to remote areas where there had been established a total of ten internment camps. There was an implication that the Japanese </w:t>
      </w:r>
      <w:r w:rsidRPr="0066419A">
        <w:lastRenderedPageBreak/>
        <w:t xml:space="preserve">Americans would flee their already established areas, for instance, in </w:t>
      </w:r>
      <w:r w:rsidR="00E51DD0" w:rsidRPr="0066419A">
        <w:t>California</w:t>
      </w:r>
      <w:r w:rsidRPr="0066419A">
        <w:t xml:space="preserve"> and other western states where they had greatly contributed to the advancement of agriculture by starting up irrigation methods areas not habitable before. </w:t>
      </w:r>
    </w:p>
    <w:p w:rsidR="0066419A" w:rsidRDefault="00C67B63" w:rsidP="00576597">
      <w:pPr>
        <w:pStyle w:val="NormalWeb"/>
        <w:spacing w:before="0" w:beforeAutospacing="0" w:after="0" w:afterAutospacing="0" w:line="480" w:lineRule="auto"/>
        <w:ind w:firstLine="720"/>
      </w:pPr>
      <w:r w:rsidRPr="0066419A">
        <w:t>A short notice of six days was, however, given to the internees, and this made them sell what they had in fairly less their worth. The camps were highly guarded. Life in the camps was not easy; the winters were too cold and summers too hot in the camps. Food was also scarce, and there were substandard sanitation (House, 2017). The interns could not flee from the camps because if they did, armed sentries would shoot them. There were tough conditions in the relocation centers as there was the housing of several families together, and eating was done communally. Chan (2019), assert that four to five families shared barracks which was army like. This was against the civil rights of the internees. Each of the ten camps had its own town with post offices, schools and also lands for growing crops and rearing the livestock. However, these were barbed wires and guards surrounding these areas (House, 2017). This prevented them from the freedom of movement, and they were forced to adapt to a new environment. In this case, civil rights to 79,000 people who had acquired United States citizenship were violated. Violence was also evident in the centers. For instance, in Lordsburg, after the internees were delivered by trains, they were forced to match at night to the camp for two miles. In the process, some men who were trying to resist were shot and killed.</w:t>
      </w:r>
    </w:p>
    <w:p w:rsidR="00C67B63" w:rsidRPr="0066419A" w:rsidRDefault="00C67B63" w:rsidP="00576597">
      <w:pPr>
        <w:pStyle w:val="NormalWeb"/>
        <w:spacing w:before="0" w:beforeAutospacing="0" w:after="0" w:afterAutospacing="0" w:line="480" w:lineRule="auto"/>
        <w:ind w:firstLine="720"/>
      </w:pPr>
      <w:r w:rsidRPr="0066419A">
        <w:t xml:space="preserve">Elsewhere, at Manzanar, Japanese Americans were beaten following tensions and the police fearing the riot, they tear-gassed the crowd, and in the process, one man was killed. Another killing of a man and a couple by police happened at Topaz Relocation Center after the victims went near the perimeter wall. Note that these people had not yet escaped from the camps an action which was almost impossible but was thought of trying to escape (House, 2017). A </w:t>
      </w:r>
      <w:r w:rsidRPr="0066419A">
        <w:lastRenderedPageBreak/>
        <w:t>total of 1,862 people died in the internment camps from medical problems like tuberculosis, where one out of ten died with this disease as the cause. This figure was, however, exclusive of others who died out of the hostility of the police force. What had been thought to be safeguarding the national security by the Unites States turned the killings of innocent citizens (Azuma, 2016). However, it is worth noting that were the measures not taken by the president; the sovereignty of the country would be put at risk. </w:t>
      </w:r>
    </w:p>
    <w:p w:rsidR="00C67B63" w:rsidRPr="0066419A" w:rsidRDefault="00C67B63" w:rsidP="00576597">
      <w:pPr>
        <w:pStyle w:val="NormalWeb"/>
        <w:spacing w:before="0" w:beforeAutospacing="0" w:after="0" w:afterAutospacing="0" w:line="480" w:lineRule="auto"/>
        <w:ind w:firstLine="720"/>
      </w:pPr>
      <w:r w:rsidRPr="0066419A">
        <w:t xml:space="preserve">In my understanding, the </w:t>
      </w:r>
      <w:r w:rsidR="0066419A" w:rsidRPr="0066419A">
        <w:t xml:space="preserve">President Roosevelt’s actions were </w:t>
      </w:r>
      <w:r w:rsidRPr="0066419A">
        <w:t>justifiable. It would have been irresponsibility of the highest order for a country to just watch being attacked by foreigners without taking measures. Had the Japanese nationals be left out, no one knows what would have followed next, maybe an attack of greater magnitude. The Internment was also justified constitutionally by the court as a necessity after Fred Korematsu decided to challenge the decision by the government. It was on 18th December 1944 when this ruling was made though there was a separate decision of releasing the loyal citizens (Chan, 2019). Pearl Harbor, which was the center of the attack, had more than 100,000 people with Japanese ancestry, and therefore the United States government did safeguard not only its citizens but also the aliens by evacuating people from the area. The exercise did safeguard not only the national security of the country but also aiding some of the young Japanese Americans becoming amongst others the best-educated lot of the time while earning good salaries (Chan, 2019). There was also financial redress of 20 000 USD to all the remaining detainees in the camps by the Civil Liberties Act of 1988. This was the aftermath of the eventualities, which proves that not only the national security was addressed by the country, but also the civil rights of detainees was reinstated. </w:t>
      </w:r>
    </w:p>
    <w:p w:rsidR="00C67B63" w:rsidRPr="0066419A" w:rsidRDefault="00C67B63" w:rsidP="00576597">
      <w:pPr>
        <w:pStyle w:val="NormalWeb"/>
        <w:spacing w:before="0" w:beforeAutospacing="0" w:after="0" w:afterAutospacing="0" w:line="480" w:lineRule="auto"/>
        <w:ind w:firstLine="720"/>
      </w:pPr>
      <w:r w:rsidRPr="0066419A">
        <w:t xml:space="preserve">As history is bound to repeat itself, a similar case is likely to recur in the United States. Signs to this development have started being manifested, and I am convinced that the aspects of </w:t>
      </w:r>
      <w:r w:rsidRPr="0066419A">
        <w:lastRenderedPageBreak/>
        <w:t>like the Japanese Internment could happen in the United States soon due to the growing threats of non-state actors (Azuma, 2016). Therefore, President Donald Trump was reasonable in ordering a ban on Muslim nationals from some countries from entering America under Executive Order 13769 to prevent terrorists from entering the country. These include those from Syria, Yemen, Iran, Libya, Somalia, North Korea as well as Venezuela. As argued earlier, defending the sovereignty of a nation is paramount as opposed to jeopardizing its safety and that of its people. While some people term the order as unethical and against international affairs, the interest of the security of the country should never be violated at any point. Herein, I am convinced that the president’s actions were right to help the nation defend itself.  </w:t>
      </w:r>
    </w:p>
    <w:p w:rsidR="00C67B63" w:rsidRPr="0066419A" w:rsidRDefault="00C67B63" w:rsidP="00576597">
      <w:pPr>
        <w:pStyle w:val="NormalWeb"/>
        <w:spacing w:before="0" w:beforeAutospacing="0" w:after="0" w:afterAutospacing="0" w:line="480" w:lineRule="auto"/>
        <w:ind w:firstLine="720"/>
      </w:pPr>
      <w:r w:rsidRPr="0066419A">
        <w:t>In the contemporary world, stringent measures seem promising and necessary to restore and maintain the American way of life. With limited external influence, the nation will be in a position to maintain its global position as a superpower and even to grow to extremely dominant levels. The US should never hesitate to copy the Japanese Internment and the affiliated executive orders. The nation must do what it has to do to maintain sovereignty and keep its people safe. </w:t>
      </w:r>
    </w:p>
    <w:p w:rsidR="00C67B63" w:rsidRDefault="00C67B63" w:rsidP="00576597">
      <w:pPr>
        <w:spacing w:line="480" w:lineRule="auto"/>
        <w:rPr>
          <w:rFonts w:ascii="Times New Roman" w:hAnsi="Times New Roman" w:cs="Times New Roman"/>
          <w:sz w:val="24"/>
          <w:szCs w:val="24"/>
        </w:rPr>
      </w:pPr>
    </w:p>
    <w:p w:rsidR="0066419A" w:rsidRDefault="0066419A" w:rsidP="00576597">
      <w:pPr>
        <w:spacing w:line="480" w:lineRule="auto"/>
        <w:rPr>
          <w:rFonts w:ascii="Times New Roman" w:hAnsi="Times New Roman" w:cs="Times New Roman"/>
          <w:sz w:val="24"/>
          <w:szCs w:val="24"/>
        </w:rPr>
      </w:pPr>
    </w:p>
    <w:p w:rsidR="0066419A" w:rsidRDefault="0066419A" w:rsidP="00576597">
      <w:pPr>
        <w:spacing w:line="480" w:lineRule="auto"/>
        <w:rPr>
          <w:rFonts w:ascii="Times New Roman" w:hAnsi="Times New Roman" w:cs="Times New Roman"/>
          <w:sz w:val="24"/>
          <w:szCs w:val="24"/>
        </w:rPr>
      </w:pPr>
    </w:p>
    <w:p w:rsidR="0066419A" w:rsidRDefault="0066419A" w:rsidP="00576597">
      <w:pPr>
        <w:spacing w:line="480" w:lineRule="auto"/>
        <w:rPr>
          <w:rFonts w:ascii="Times New Roman" w:hAnsi="Times New Roman" w:cs="Times New Roman"/>
          <w:sz w:val="24"/>
          <w:szCs w:val="24"/>
        </w:rPr>
      </w:pPr>
    </w:p>
    <w:p w:rsidR="0066419A" w:rsidRDefault="0066419A" w:rsidP="00576597">
      <w:pPr>
        <w:spacing w:line="480" w:lineRule="auto"/>
        <w:rPr>
          <w:rFonts w:ascii="Times New Roman" w:hAnsi="Times New Roman" w:cs="Times New Roman"/>
          <w:sz w:val="24"/>
          <w:szCs w:val="24"/>
        </w:rPr>
      </w:pPr>
    </w:p>
    <w:p w:rsidR="00576597" w:rsidRDefault="00576597" w:rsidP="00576597">
      <w:pPr>
        <w:spacing w:line="480" w:lineRule="auto"/>
        <w:rPr>
          <w:rFonts w:ascii="Times New Roman" w:hAnsi="Times New Roman" w:cs="Times New Roman"/>
          <w:sz w:val="24"/>
          <w:szCs w:val="24"/>
        </w:rPr>
      </w:pPr>
      <w:bookmarkStart w:id="0" w:name="_GoBack"/>
      <w:bookmarkEnd w:id="0"/>
    </w:p>
    <w:p w:rsidR="0066419A" w:rsidRPr="0066419A" w:rsidRDefault="0066419A" w:rsidP="00576597">
      <w:pPr>
        <w:spacing w:line="480" w:lineRule="auto"/>
        <w:rPr>
          <w:rFonts w:ascii="Times New Roman" w:hAnsi="Times New Roman" w:cs="Times New Roman"/>
          <w:sz w:val="24"/>
          <w:szCs w:val="24"/>
        </w:rPr>
      </w:pPr>
    </w:p>
    <w:p w:rsidR="00722E5C" w:rsidRPr="0066419A" w:rsidRDefault="00722E5C" w:rsidP="00576597">
      <w:pPr>
        <w:spacing w:line="480" w:lineRule="auto"/>
        <w:jc w:val="center"/>
        <w:rPr>
          <w:rFonts w:ascii="Times New Roman" w:hAnsi="Times New Roman" w:cs="Times New Roman"/>
          <w:sz w:val="24"/>
          <w:szCs w:val="24"/>
        </w:rPr>
      </w:pPr>
      <w:r w:rsidRPr="0066419A">
        <w:rPr>
          <w:rFonts w:ascii="Times New Roman" w:hAnsi="Times New Roman" w:cs="Times New Roman"/>
          <w:sz w:val="24"/>
          <w:szCs w:val="24"/>
        </w:rPr>
        <w:lastRenderedPageBreak/>
        <w:t>References</w:t>
      </w:r>
    </w:p>
    <w:p w:rsidR="00154F7C" w:rsidRPr="0066419A" w:rsidRDefault="00154F7C" w:rsidP="00576597">
      <w:pPr>
        <w:spacing w:line="480" w:lineRule="auto"/>
        <w:ind w:left="720" w:hanging="720"/>
        <w:rPr>
          <w:rFonts w:ascii="Times New Roman" w:hAnsi="Times New Roman" w:cs="Times New Roman"/>
          <w:sz w:val="24"/>
          <w:szCs w:val="24"/>
          <w:shd w:val="clear" w:color="auto" w:fill="FFFFFF"/>
        </w:rPr>
      </w:pPr>
      <w:r w:rsidRPr="0066419A">
        <w:rPr>
          <w:rFonts w:ascii="Times New Roman" w:hAnsi="Times New Roman" w:cs="Times New Roman"/>
          <w:sz w:val="24"/>
          <w:szCs w:val="24"/>
          <w:shd w:val="clear" w:color="auto" w:fill="FFFFFF"/>
        </w:rPr>
        <w:t>Azuma, E. (2016). Internment and World War II History. </w:t>
      </w:r>
      <w:r w:rsidRPr="0066419A">
        <w:rPr>
          <w:rFonts w:ascii="Times New Roman" w:hAnsi="Times New Roman" w:cs="Times New Roman"/>
          <w:i/>
          <w:iCs/>
          <w:sz w:val="24"/>
          <w:szCs w:val="24"/>
          <w:shd w:val="clear" w:color="auto" w:fill="FFFFFF"/>
        </w:rPr>
        <w:t>The Oxford Handbook of Asian American History</w:t>
      </w:r>
      <w:r w:rsidRPr="0066419A">
        <w:rPr>
          <w:rFonts w:ascii="Times New Roman" w:hAnsi="Times New Roman" w:cs="Times New Roman"/>
          <w:sz w:val="24"/>
          <w:szCs w:val="24"/>
          <w:shd w:val="clear" w:color="auto" w:fill="FFFFFF"/>
        </w:rPr>
        <w:t>, 135.</w:t>
      </w:r>
    </w:p>
    <w:p w:rsidR="00154F7C" w:rsidRPr="0066419A" w:rsidRDefault="00154F7C" w:rsidP="00576597">
      <w:pPr>
        <w:spacing w:line="480" w:lineRule="auto"/>
        <w:ind w:left="720" w:hanging="720"/>
        <w:rPr>
          <w:rFonts w:ascii="Times New Roman" w:hAnsi="Times New Roman" w:cs="Times New Roman"/>
          <w:sz w:val="24"/>
          <w:szCs w:val="24"/>
          <w:shd w:val="clear" w:color="auto" w:fill="FFFFFF"/>
        </w:rPr>
      </w:pPr>
      <w:r w:rsidRPr="0066419A">
        <w:rPr>
          <w:rFonts w:ascii="Times New Roman" w:hAnsi="Times New Roman" w:cs="Times New Roman"/>
          <w:sz w:val="24"/>
          <w:szCs w:val="24"/>
          <w:shd w:val="clear" w:color="auto" w:fill="FFFFFF"/>
        </w:rPr>
        <w:t>Chan, J. (2019). Chinese American Responses to the Japanese American Internment and Incarceration. </w:t>
      </w:r>
      <w:r w:rsidRPr="0066419A">
        <w:rPr>
          <w:rFonts w:ascii="Times New Roman" w:hAnsi="Times New Roman" w:cs="Times New Roman"/>
          <w:i/>
          <w:iCs/>
          <w:sz w:val="24"/>
          <w:szCs w:val="24"/>
          <w:shd w:val="clear" w:color="auto" w:fill="FFFFFF"/>
        </w:rPr>
        <w:t>Hastings Race &amp; Poverty LJ</w:t>
      </w:r>
      <w:r w:rsidRPr="0066419A">
        <w:rPr>
          <w:rFonts w:ascii="Times New Roman" w:hAnsi="Times New Roman" w:cs="Times New Roman"/>
          <w:sz w:val="24"/>
          <w:szCs w:val="24"/>
          <w:shd w:val="clear" w:color="auto" w:fill="FFFFFF"/>
        </w:rPr>
        <w:t>, </w:t>
      </w:r>
      <w:r w:rsidRPr="0066419A">
        <w:rPr>
          <w:rFonts w:ascii="Times New Roman" w:hAnsi="Times New Roman" w:cs="Times New Roman"/>
          <w:i/>
          <w:iCs/>
          <w:sz w:val="24"/>
          <w:szCs w:val="24"/>
          <w:shd w:val="clear" w:color="auto" w:fill="FFFFFF"/>
        </w:rPr>
        <w:t>16</w:t>
      </w:r>
      <w:r w:rsidRPr="0066419A">
        <w:rPr>
          <w:rFonts w:ascii="Times New Roman" w:hAnsi="Times New Roman" w:cs="Times New Roman"/>
          <w:sz w:val="24"/>
          <w:szCs w:val="24"/>
          <w:shd w:val="clear" w:color="auto" w:fill="FFFFFF"/>
        </w:rPr>
        <w:t>, 207.</w:t>
      </w:r>
    </w:p>
    <w:p w:rsidR="00154F7C" w:rsidRPr="0066419A" w:rsidRDefault="00154F7C" w:rsidP="00576597">
      <w:pPr>
        <w:spacing w:line="480" w:lineRule="auto"/>
        <w:ind w:left="720" w:hanging="720"/>
        <w:rPr>
          <w:rFonts w:ascii="Times New Roman" w:hAnsi="Times New Roman" w:cs="Times New Roman"/>
          <w:sz w:val="24"/>
          <w:szCs w:val="24"/>
          <w:shd w:val="clear" w:color="auto" w:fill="FFFFFF"/>
        </w:rPr>
      </w:pPr>
      <w:r w:rsidRPr="0066419A">
        <w:rPr>
          <w:rFonts w:ascii="Times New Roman" w:hAnsi="Times New Roman" w:cs="Times New Roman"/>
          <w:sz w:val="24"/>
          <w:szCs w:val="24"/>
          <w:shd w:val="clear" w:color="auto" w:fill="FFFFFF"/>
        </w:rPr>
        <w:t>House, W. (2017). Executive Order 13769 of January 27, 2017, Protecting the Nation from Foreign Terrorist Entry into the United States. </w:t>
      </w:r>
      <w:r w:rsidRPr="0066419A">
        <w:rPr>
          <w:rFonts w:ascii="Times New Roman" w:hAnsi="Times New Roman" w:cs="Times New Roman"/>
          <w:i/>
          <w:iCs/>
          <w:sz w:val="24"/>
          <w:szCs w:val="24"/>
          <w:shd w:val="clear" w:color="auto" w:fill="FFFFFF"/>
        </w:rPr>
        <w:t>Federal Register</w:t>
      </w:r>
      <w:r w:rsidRPr="0066419A">
        <w:rPr>
          <w:rFonts w:ascii="Times New Roman" w:hAnsi="Times New Roman" w:cs="Times New Roman"/>
          <w:sz w:val="24"/>
          <w:szCs w:val="24"/>
          <w:shd w:val="clear" w:color="auto" w:fill="FFFFFF"/>
        </w:rPr>
        <w:t>, </w:t>
      </w:r>
      <w:r w:rsidRPr="0066419A">
        <w:rPr>
          <w:rFonts w:ascii="Times New Roman" w:hAnsi="Times New Roman" w:cs="Times New Roman"/>
          <w:i/>
          <w:iCs/>
          <w:sz w:val="24"/>
          <w:szCs w:val="24"/>
          <w:shd w:val="clear" w:color="auto" w:fill="FFFFFF"/>
        </w:rPr>
        <w:t>82</w:t>
      </w:r>
      <w:r w:rsidRPr="0066419A">
        <w:rPr>
          <w:rFonts w:ascii="Times New Roman" w:hAnsi="Times New Roman" w:cs="Times New Roman"/>
          <w:sz w:val="24"/>
          <w:szCs w:val="24"/>
          <w:shd w:val="clear" w:color="auto" w:fill="FFFFFF"/>
        </w:rPr>
        <w:t>(20), 8977-82.</w:t>
      </w:r>
    </w:p>
    <w:p w:rsidR="00154F7C" w:rsidRPr="0066419A" w:rsidRDefault="00154F7C" w:rsidP="00576597">
      <w:pPr>
        <w:spacing w:line="480" w:lineRule="auto"/>
        <w:ind w:left="720" w:hanging="720"/>
        <w:rPr>
          <w:rFonts w:ascii="Times New Roman" w:hAnsi="Times New Roman" w:cs="Times New Roman"/>
          <w:sz w:val="24"/>
          <w:szCs w:val="24"/>
          <w:shd w:val="clear" w:color="auto" w:fill="FFFFFF"/>
        </w:rPr>
      </w:pPr>
      <w:r w:rsidRPr="0066419A">
        <w:rPr>
          <w:rFonts w:ascii="Times New Roman" w:hAnsi="Times New Roman" w:cs="Times New Roman"/>
          <w:sz w:val="24"/>
          <w:szCs w:val="24"/>
          <w:shd w:val="clear" w:color="auto" w:fill="FFFFFF"/>
        </w:rPr>
        <w:t>Lee, J. H. (Ed.). (2017). </w:t>
      </w:r>
      <w:r w:rsidRPr="0066419A">
        <w:rPr>
          <w:rFonts w:ascii="Times New Roman" w:hAnsi="Times New Roman" w:cs="Times New Roman"/>
          <w:i/>
          <w:iCs/>
          <w:sz w:val="24"/>
          <w:szCs w:val="24"/>
          <w:shd w:val="clear" w:color="auto" w:fill="FFFFFF"/>
        </w:rPr>
        <w:t>Japanese Americans: The History and Culture of a People</w:t>
      </w:r>
      <w:r w:rsidRPr="0066419A">
        <w:rPr>
          <w:rFonts w:ascii="Times New Roman" w:hAnsi="Times New Roman" w:cs="Times New Roman"/>
          <w:sz w:val="24"/>
          <w:szCs w:val="24"/>
          <w:shd w:val="clear" w:color="auto" w:fill="FFFFFF"/>
        </w:rPr>
        <w:t>. ABC-CLIO.</w:t>
      </w:r>
      <w:r w:rsidRPr="0066419A">
        <w:rPr>
          <w:rFonts w:ascii="Times New Roman" w:hAnsi="Times New Roman" w:cs="Times New Roman"/>
          <w:sz w:val="24"/>
          <w:szCs w:val="24"/>
        </w:rPr>
        <w:t xml:space="preserve">                                                              </w:t>
      </w:r>
    </w:p>
    <w:p w:rsidR="00154F7C" w:rsidRPr="0066419A" w:rsidRDefault="00154F7C" w:rsidP="00576597">
      <w:pPr>
        <w:spacing w:line="480" w:lineRule="auto"/>
        <w:ind w:left="720" w:hanging="720"/>
        <w:rPr>
          <w:rStyle w:val="reference-text"/>
          <w:rFonts w:ascii="Times New Roman" w:hAnsi="Times New Roman" w:cs="Times New Roman"/>
          <w:sz w:val="24"/>
          <w:szCs w:val="24"/>
          <w:shd w:val="clear" w:color="auto" w:fill="FFFFFF"/>
        </w:rPr>
      </w:pPr>
      <w:r w:rsidRPr="0066419A">
        <w:rPr>
          <w:rFonts w:ascii="Times New Roman" w:hAnsi="Times New Roman" w:cs="Times New Roman"/>
          <w:sz w:val="24"/>
          <w:szCs w:val="24"/>
          <w:shd w:val="clear" w:color="auto" w:fill="FFFFFF"/>
        </w:rPr>
        <w:t>Takezawa, Y. I. (2019). </w:t>
      </w:r>
      <w:r w:rsidRPr="0066419A">
        <w:rPr>
          <w:rFonts w:ascii="Times New Roman" w:hAnsi="Times New Roman" w:cs="Times New Roman"/>
          <w:i/>
          <w:iCs/>
          <w:sz w:val="24"/>
          <w:szCs w:val="24"/>
          <w:shd w:val="clear" w:color="auto" w:fill="FFFFFF"/>
        </w:rPr>
        <w:t>Breaking the silence: Redress and Japanese American ethnicity</w:t>
      </w:r>
      <w:r w:rsidRPr="0066419A">
        <w:rPr>
          <w:rFonts w:ascii="Times New Roman" w:hAnsi="Times New Roman" w:cs="Times New Roman"/>
          <w:sz w:val="24"/>
          <w:szCs w:val="24"/>
          <w:shd w:val="clear" w:color="auto" w:fill="FFFFFF"/>
        </w:rPr>
        <w:t>. Cornell University Press.</w:t>
      </w:r>
    </w:p>
    <w:sectPr w:rsidR="00154F7C" w:rsidRPr="0066419A" w:rsidSect="001A6E0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5241" w:rsidRDefault="008B5241" w:rsidP="0066419A">
      <w:pPr>
        <w:spacing w:after="0" w:line="240" w:lineRule="auto"/>
      </w:pPr>
      <w:r>
        <w:separator/>
      </w:r>
    </w:p>
  </w:endnote>
  <w:endnote w:type="continuationSeparator" w:id="0">
    <w:p w:rsidR="008B5241" w:rsidRDefault="008B5241" w:rsidP="00664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5241" w:rsidRDefault="008B5241" w:rsidP="0066419A">
      <w:pPr>
        <w:spacing w:after="0" w:line="240" w:lineRule="auto"/>
      </w:pPr>
      <w:r>
        <w:separator/>
      </w:r>
    </w:p>
  </w:footnote>
  <w:footnote w:type="continuationSeparator" w:id="0">
    <w:p w:rsidR="008B5241" w:rsidRDefault="008B5241" w:rsidP="006641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52867924"/>
      <w:docPartObj>
        <w:docPartGallery w:val="Page Numbers (Top of Page)"/>
        <w:docPartUnique/>
      </w:docPartObj>
    </w:sdtPr>
    <w:sdtEndPr>
      <w:rPr>
        <w:noProof/>
      </w:rPr>
    </w:sdtEndPr>
    <w:sdtContent>
      <w:p w:rsidR="0066419A" w:rsidRPr="0066419A" w:rsidRDefault="0066419A">
        <w:pPr>
          <w:pStyle w:val="Header"/>
          <w:jc w:val="right"/>
          <w:rPr>
            <w:rFonts w:ascii="Times New Roman" w:hAnsi="Times New Roman" w:cs="Times New Roman"/>
            <w:sz w:val="24"/>
            <w:szCs w:val="24"/>
          </w:rPr>
        </w:pPr>
        <w:r w:rsidRPr="0066419A">
          <w:rPr>
            <w:rFonts w:ascii="Times New Roman" w:hAnsi="Times New Roman" w:cs="Times New Roman"/>
            <w:sz w:val="24"/>
            <w:szCs w:val="24"/>
          </w:rPr>
          <w:fldChar w:fldCharType="begin"/>
        </w:r>
        <w:r w:rsidRPr="0066419A">
          <w:rPr>
            <w:rFonts w:ascii="Times New Roman" w:hAnsi="Times New Roman" w:cs="Times New Roman"/>
            <w:sz w:val="24"/>
            <w:szCs w:val="24"/>
          </w:rPr>
          <w:instrText xml:space="preserve"> PAGE   \* MERGEFORMAT </w:instrText>
        </w:r>
        <w:r w:rsidRPr="0066419A">
          <w:rPr>
            <w:rFonts w:ascii="Times New Roman" w:hAnsi="Times New Roman" w:cs="Times New Roman"/>
            <w:sz w:val="24"/>
            <w:szCs w:val="24"/>
          </w:rPr>
          <w:fldChar w:fldCharType="separate"/>
        </w:r>
        <w:r w:rsidR="00576597">
          <w:rPr>
            <w:rFonts w:ascii="Times New Roman" w:hAnsi="Times New Roman" w:cs="Times New Roman"/>
            <w:noProof/>
            <w:sz w:val="24"/>
            <w:szCs w:val="24"/>
          </w:rPr>
          <w:t>6</w:t>
        </w:r>
        <w:r w:rsidRPr="0066419A">
          <w:rPr>
            <w:rFonts w:ascii="Times New Roman" w:hAnsi="Times New Roman" w:cs="Times New Roman"/>
            <w:noProof/>
            <w:sz w:val="24"/>
            <w:szCs w:val="24"/>
          </w:rPr>
          <w:fldChar w:fldCharType="end"/>
        </w:r>
      </w:p>
    </w:sdtContent>
  </w:sdt>
  <w:p w:rsidR="0066419A" w:rsidRPr="0066419A" w:rsidRDefault="0066419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250615"/>
    <w:multiLevelType w:val="hybridMultilevel"/>
    <w:tmpl w:val="B0AC60B8"/>
    <w:lvl w:ilvl="0" w:tplc="076632FE">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18F"/>
    <w:rsid w:val="00076604"/>
    <w:rsid w:val="000A57F3"/>
    <w:rsid w:val="000B79F8"/>
    <w:rsid w:val="0010283C"/>
    <w:rsid w:val="0010654D"/>
    <w:rsid w:val="001332A7"/>
    <w:rsid w:val="0013334E"/>
    <w:rsid w:val="00154F7C"/>
    <w:rsid w:val="001932D9"/>
    <w:rsid w:val="001A6E02"/>
    <w:rsid w:val="001E650C"/>
    <w:rsid w:val="0024170D"/>
    <w:rsid w:val="00242804"/>
    <w:rsid w:val="002929AB"/>
    <w:rsid w:val="002D1936"/>
    <w:rsid w:val="002E518F"/>
    <w:rsid w:val="002F633E"/>
    <w:rsid w:val="003064EF"/>
    <w:rsid w:val="00327281"/>
    <w:rsid w:val="0034197C"/>
    <w:rsid w:val="003C2F64"/>
    <w:rsid w:val="004464E8"/>
    <w:rsid w:val="004E0424"/>
    <w:rsid w:val="00576597"/>
    <w:rsid w:val="005C1CEB"/>
    <w:rsid w:val="005E5227"/>
    <w:rsid w:val="005E578A"/>
    <w:rsid w:val="006011EE"/>
    <w:rsid w:val="006502B3"/>
    <w:rsid w:val="0066419A"/>
    <w:rsid w:val="00706329"/>
    <w:rsid w:val="00722E5C"/>
    <w:rsid w:val="00804784"/>
    <w:rsid w:val="00870430"/>
    <w:rsid w:val="0089701B"/>
    <w:rsid w:val="008B5241"/>
    <w:rsid w:val="009C36B6"/>
    <w:rsid w:val="00AA2CC8"/>
    <w:rsid w:val="00C67B63"/>
    <w:rsid w:val="00CD763D"/>
    <w:rsid w:val="00E416EE"/>
    <w:rsid w:val="00E51DD0"/>
    <w:rsid w:val="00E60A03"/>
    <w:rsid w:val="00E97110"/>
    <w:rsid w:val="00ED364F"/>
    <w:rsid w:val="00F2326D"/>
    <w:rsid w:val="00F56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EC9C4A-8107-4F07-9C10-FA1A7303B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6E0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E5C"/>
    <w:pPr>
      <w:ind w:left="720"/>
      <w:contextualSpacing/>
    </w:pPr>
  </w:style>
  <w:style w:type="character" w:customStyle="1" w:styleId="reference-text">
    <w:name w:val="reference-text"/>
    <w:basedOn w:val="DefaultParagraphFont"/>
    <w:rsid w:val="00722E5C"/>
  </w:style>
  <w:style w:type="character" w:styleId="Hyperlink">
    <w:name w:val="Hyperlink"/>
    <w:basedOn w:val="DefaultParagraphFont"/>
    <w:uiPriority w:val="99"/>
    <w:semiHidden/>
    <w:unhideWhenUsed/>
    <w:rsid w:val="00722E5C"/>
    <w:rPr>
      <w:color w:val="0000FF"/>
      <w:u w:val="single"/>
    </w:rPr>
  </w:style>
  <w:style w:type="character" w:styleId="HTMLCite">
    <w:name w:val="HTML Cite"/>
    <w:basedOn w:val="DefaultParagraphFont"/>
    <w:uiPriority w:val="99"/>
    <w:semiHidden/>
    <w:unhideWhenUsed/>
    <w:rsid w:val="00722E5C"/>
    <w:rPr>
      <w:i/>
      <w:iCs/>
    </w:rPr>
  </w:style>
  <w:style w:type="character" w:customStyle="1" w:styleId="reference-accessdate">
    <w:name w:val="reference-accessdate"/>
    <w:basedOn w:val="DefaultParagraphFont"/>
    <w:rsid w:val="00722E5C"/>
  </w:style>
  <w:style w:type="character" w:customStyle="1" w:styleId="nowrap">
    <w:name w:val="nowrap"/>
    <w:basedOn w:val="DefaultParagraphFont"/>
    <w:rsid w:val="00722E5C"/>
  </w:style>
  <w:style w:type="character" w:customStyle="1" w:styleId="cs1-format">
    <w:name w:val="cs1-format"/>
    <w:basedOn w:val="DefaultParagraphFont"/>
    <w:rsid w:val="005C1CEB"/>
  </w:style>
  <w:style w:type="character" w:styleId="FollowedHyperlink">
    <w:name w:val="FollowedHyperlink"/>
    <w:basedOn w:val="DefaultParagraphFont"/>
    <w:uiPriority w:val="99"/>
    <w:semiHidden/>
    <w:unhideWhenUsed/>
    <w:rsid w:val="00154F7C"/>
    <w:rPr>
      <w:color w:val="800080" w:themeColor="followedHyperlink"/>
      <w:u w:val="single"/>
    </w:rPr>
  </w:style>
  <w:style w:type="paragraph" w:styleId="NormalWeb">
    <w:name w:val="Normal (Web)"/>
    <w:basedOn w:val="Normal"/>
    <w:uiPriority w:val="99"/>
    <w:semiHidden/>
    <w:unhideWhenUsed/>
    <w:rsid w:val="00C67B6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67B63"/>
    <w:rPr>
      <w:b/>
      <w:bCs/>
    </w:rPr>
  </w:style>
  <w:style w:type="paragraph" w:styleId="Header">
    <w:name w:val="header"/>
    <w:basedOn w:val="Normal"/>
    <w:link w:val="HeaderChar"/>
    <w:uiPriority w:val="99"/>
    <w:unhideWhenUsed/>
    <w:rsid w:val="006641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19A"/>
  </w:style>
  <w:style w:type="paragraph" w:styleId="Footer">
    <w:name w:val="footer"/>
    <w:basedOn w:val="Normal"/>
    <w:link w:val="FooterChar"/>
    <w:uiPriority w:val="99"/>
    <w:unhideWhenUsed/>
    <w:rsid w:val="006641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892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1238</Words>
  <Characters>7060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wamae</dc:creator>
  <cp:lastModifiedBy>Ryan Peace</cp:lastModifiedBy>
  <cp:revision>4</cp:revision>
  <dcterms:created xsi:type="dcterms:W3CDTF">2020-05-08T07:31:00Z</dcterms:created>
  <dcterms:modified xsi:type="dcterms:W3CDTF">2020-05-08T07:37:00Z</dcterms:modified>
</cp:coreProperties>
</file>